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BDDB" w14:textId="77777777" w:rsidR="004941B9" w:rsidRDefault="007F6195">
      <w:pPr>
        <w:pStyle w:val="Heading1"/>
      </w:pPr>
      <w:r>
        <w:t>Nez Perce Tribe – FRASS &amp; Good Neighbor Forestry</w:t>
      </w:r>
    </w:p>
    <w:p w14:paraId="73205A2A" w14:textId="77777777" w:rsidR="004941B9" w:rsidRDefault="007F6195">
      <w:r>
        <w:t>Meeting Summary – September 2, 2025</w:t>
      </w:r>
      <w:r>
        <w:br/>
        <w:t>Prepared by Dr. Bill Schlosser, D&amp;D Larix, LLC</w:t>
      </w:r>
    </w:p>
    <w:p w14:paraId="3B2FF4C5" w14:textId="77777777" w:rsidR="004941B9" w:rsidRDefault="007F6195">
      <w:pPr>
        <w:pStyle w:val="Heading2"/>
      </w:pPr>
      <w:r>
        <w:t>1. Trust &amp; Confidentiality</w:t>
      </w:r>
    </w:p>
    <w:p w14:paraId="39CDF89E" w14:textId="77777777" w:rsidR="004941B9" w:rsidRDefault="007F6195">
      <w:r>
        <w:t>• Dr. Bill has served the U.S. Navy with Secret clearance, worked with the U.S. Department of State, and has over 30 years of experience working with Tribes in the U.S., Canada, and Russia.</w:t>
      </w:r>
      <w:r>
        <w:br/>
        <w:t>• Confidentiality isn’t just part of the job — it is how this partnership works.</w:t>
      </w:r>
    </w:p>
    <w:p w14:paraId="2DC79114" w14:textId="77777777" w:rsidR="004941B9" w:rsidRDefault="007F6195">
      <w:pPr>
        <w:pStyle w:val="Heading2"/>
      </w:pPr>
      <w:r>
        <w:t>2. FRASS Foundation</w:t>
      </w:r>
    </w:p>
    <w:p w14:paraId="5C157146" w14:textId="77777777" w:rsidR="004941B9" w:rsidRDefault="007F6195">
      <w:r>
        <w:t>• FRASS (Forest Resource Analysis System Software) unites biometrics and econometrics.</w:t>
      </w:r>
      <w:r>
        <w:br/>
        <w:t>• Flex Taper App (Patent Pending) provides accurate, stand-level log volumes.</w:t>
      </w:r>
      <w:r>
        <w:br/>
        <w:t>• Outcome: Financial sovereignty through optimized harvest timing and valuation.</w:t>
      </w:r>
    </w:p>
    <w:p w14:paraId="3DA76F6F" w14:textId="77777777" w:rsidR="004941B9" w:rsidRDefault="007F6195">
      <w:pPr>
        <w:pStyle w:val="Heading2"/>
      </w:pPr>
      <w:r>
        <w:t>3. Tribal Economics</w:t>
      </w:r>
    </w:p>
    <w:p w14:paraId="5B6AC978" w14:textId="77777777" w:rsidR="004941B9" w:rsidRDefault="007F6195">
      <w:r>
        <w:t>• Current timber economics are fragmented; FRASS corrects misalignment.</w:t>
      </w:r>
      <w:r>
        <w:br/>
        <w:t>• TSE + stand records are integrated into a biometric management profile.</w:t>
      </w:r>
      <w:r>
        <w:br/>
        <w:t>• Phantom Recession context: FRASS ensures decisions reflect real markets.</w:t>
      </w:r>
    </w:p>
    <w:p w14:paraId="2ABFD9C3" w14:textId="77777777" w:rsidR="004941B9" w:rsidRDefault="007F6195">
      <w:pPr>
        <w:pStyle w:val="Heading2"/>
      </w:pPr>
      <w:r>
        <w:t>4. Good Neighbor Forestry</w:t>
      </w:r>
    </w:p>
    <w:p w14:paraId="1D11C72A" w14:textId="77777777" w:rsidR="004941B9" w:rsidRDefault="007F6195">
      <w:r>
        <w:t>• FRASS translates tribal forestry into the USFS’s own decision language.</w:t>
      </w:r>
      <w:r>
        <w:br/>
        <w:t>• Tribe establishes leadership in harvest priorities on homelands.</w:t>
      </w:r>
      <w:r>
        <w:br/>
        <w:t>• USFS decision framework (growth, yield, costs, compliance) is matched by FRASS outputs.</w:t>
      </w:r>
    </w:p>
    <w:p w14:paraId="4E124802" w14:textId="77777777" w:rsidR="004941B9" w:rsidRDefault="007F6195">
      <w:pPr>
        <w:pStyle w:val="Heading2"/>
      </w:pPr>
      <w:r>
        <w:t>5. Sovereignty &amp; Enterprise</w:t>
      </w:r>
    </w:p>
    <w:p w14:paraId="2E6165F2" w14:textId="77777777" w:rsidR="004941B9" w:rsidRDefault="007F6195">
      <w:r>
        <w:t>• With FRASS, the Tribe controls:</w:t>
      </w:r>
      <w:r>
        <w:br/>
        <w:t xml:space="preserve">   – Harvest schedules: when and where</w:t>
      </w:r>
      <w:r>
        <w:br/>
        <w:t xml:space="preserve">   – Market strategy: when logs bring highest value</w:t>
      </w:r>
      <w:r>
        <w:br/>
        <w:t xml:space="preserve">   – Enterprise supply: predictable log flow to the Kamiah mill</w:t>
      </w:r>
      <w:r>
        <w:br/>
        <w:t>• The mill is not the only goal — it is an enterprise outcome of sovereignty and stewardship.</w:t>
      </w:r>
    </w:p>
    <w:p w14:paraId="6990B9FF" w14:textId="77777777" w:rsidR="004941B9" w:rsidRDefault="007F6195">
      <w:pPr>
        <w:pStyle w:val="Heading2"/>
      </w:pPr>
      <w:r>
        <w:t>6. Path Forward</w:t>
      </w:r>
    </w:p>
    <w:p w14:paraId="703C579B" w14:textId="77777777" w:rsidR="004941B9" w:rsidRDefault="007F6195">
      <w:r>
        <w:t>1. Consulting Agreement – secure sovereignty of data and decisions.</w:t>
      </w:r>
      <w:r>
        <w:br/>
        <w:t>2. FRASS Alignment – provide valuation and forecasting capability.</w:t>
      </w:r>
      <w:r>
        <w:br/>
        <w:t>3. Good Neighbor Management – Tribe leads in homeland forestry with USFS.</w:t>
      </w:r>
      <w:r>
        <w:br/>
        <w:t>4. Tribal Enterprise – Kamiah mill and future opportunities, supported by FRASS optimization.</w:t>
      </w:r>
    </w:p>
    <w:p w14:paraId="55F9CBB2" w14:textId="77777777" w:rsidR="004941B9" w:rsidRDefault="007F6195">
      <w:pPr>
        <w:pStyle w:val="Heading2"/>
      </w:pPr>
      <w:r>
        <w:t>7. Why D&amp;D Larix</w:t>
      </w:r>
    </w:p>
    <w:p w14:paraId="6B084533" w14:textId="77777777" w:rsidR="004941B9" w:rsidRDefault="007F6195">
      <w:r>
        <w:t>• D&amp;D Larix brings FRASS to the Tribe: secure, contract-ready, and sovereign.</w:t>
      </w:r>
      <w:r>
        <w:br/>
        <w:t>• We translate tribal priorities into terms the USFS must respect.</w:t>
      </w:r>
      <w:r>
        <w:br/>
        <w:t>• We align stewardship with jobs, stability, and homeland management.</w:t>
      </w:r>
      <w:r>
        <w:br/>
        <w:t>• All in: FRASS ensures the Tribe makes the best economic decisions, always in the Tribe’s best interests.</w:t>
      </w:r>
    </w:p>
    <w:sectPr w:rsidR="004941B9" w:rsidSect="00E017D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4703023">
    <w:abstractNumId w:val="8"/>
  </w:num>
  <w:num w:numId="2" w16cid:durableId="187379197">
    <w:abstractNumId w:val="6"/>
  </w:num>
  <w:num w:numId="3" w16cid:durableId="1125391492">
    <w:abstractNumId w:val="5"/>
  </w:num>
  <w:num w:numId="4" w16cid:durableId="2017344407">
    <w:abstractNumId w:val="4"/>
  </w:num>
  <w:num w:numId="5" w16cid:durableId="904340246">
    <w:abstractNumId w:val="7"/>
  </w:num>
  <w:num w:numId="6" w16cid:durableId="1555853279">
    <w:abstractNumId w:val="3"/>
  </w:num>
  <w:num w:numId="7" w16cid:durableId="1687293185">
    <w:abstractNumId w:val="2"/>
  </w:num>
  <w:num w:numId="8" w16cid:durableId="1281644388">
    <w:abstractNumId w:val="1"/>
  </w:num>
  <w:num w:numId="9" w16cid:durableId="174707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2832"/>
    <w:rsid w:val="004941B9"/>
    <w:rsid w:val="007F6195"/>
    <w:rsid w:val="008264E1"/>
    <w:rsid w:val="00AA1D8D"/>
    <w:rsid w:val="00B47730"/>
    <w:rsid w:val="00CB0664"/>
    <w:rsid w:val="00DD3A8F"/>
    <w:rsid w:val="00E017D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56A52"/>
  <w14:defaultImageDpi w14:val="300"/>
  <w15:docId w15:val="{3A396B75-49FA-40A4-B863-63E3E07B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DD"/>
    <w:rPr>
      <w:color w:val="000000" w:themeColor="text1"/>
    </w:rPr>
  </w:style>
  <w:style w:type="paragraph" w:styleId="Heading1">
    <w:name w:val="heading 1"/>
    <w:basedOn w:val="Normal"/>
    <w:next w:val="Normal"/>
    <w:link w:val="Heading1Char"/>
    <w:uiPriority w:val="9"/>
    <w:qFormat/>
    <w:rsid w:val="00E017DD"/>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017DD"/>
    <w:pPr>
      <w:keepNext/>
      <w:keepLines/>
      <w:spacing w:before="200" w:after="0"/>
      <w:ind w:left="7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E017DD"/>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E017DD"/>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5A9F5-1503-431D-9B50-B4A53A92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Schlosser, William</cp:lastModifiedBy>
  <cp:revision>3</cp:revision>
  <cp:lastPrinted>2025-08-22T06:51:00Z</cp:lastPrinted>
  <dcterms:created xsi:type="dcterms:W3CDTF">2013-12-23T23:15:00Z</dcterms:created>
  <dcterms:modified xsi:type="dcterms:W3CDTF">2025-08-23T05:12:00Z</dcterms:modified>
  <cp:category/>
</cp:coreProperties>
</file>